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FC" w:rsidRPr="00B20C67" w:rsidRDefault="00D25F6C" w:rsidP="00B20C6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заключения и исполнения договора об осуществлении технологического присоединения к электрическим сетям энергопринимающих устройств </w:t>
      </w:r>
      <w:r w:rsidRPr="00617D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заявителей «льготной» категории</w:t>
      </w:r>
    </w:p>
    <w:p w:rsidR="00617DFC" w:rsidRPr="00D8587B" w:rsidRDefault="00D25F6C" w:rsidP="00D8587B">
      <w:pPr>
        <w:numPr>
          <w:ilvl w:val="1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через </w:t>
      </w:r>
      <w:hyperlink r:id="rId5" w:history="1">
        <w:r w:rsidRPr="00D8587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Личный кабинет</w:t>
        </w:r>
      </w:hyperlink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отсутствия Личного кабинета, сетевая организация совместно регистрирует </w:t>
      </w:r>
      <w:r w:rsidR="007F6760"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для потребителя)</w:t>
      </w: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DFC" w:rsidRPr="00D8587B" w:rsidRDefault="00D25F6C" w:rsidP="00D8587B">
      <w:pPr>
        <w:numPr>
          <w:ilvl w:val="1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заявки на ТП и приложенных к ней документов со стороны сетевой организации (в течение 10 рабочих дней со дня приема заявки).</w:t>
      </w:r>
    </w:p>
    <w:p w:rsidR="00617DFC" w:rsidRPr="00D8587B" w:rsidRDefault="00D25F6C" w:rsidP="00D8587B">
      <w:pPr>
        <w:numPr>
          <w:ilvl w:val="1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недостающих документах (при необходимости).</w:t>
      </w:r>
    </w:p>
    <w:p w:rsidR="00617DFC" w:rsidRPr="00D8587B" w:rsidRDefault="00D25F6C" w:rsidP="00D8587B">
      <w:pPr>
        <w:numPr>
          <w:ilvl w:val="1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2908B0"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организацией</w:t>
      </w: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следующих документов:</w:t>
      </w:r>
    </w:p>
    <w:p w:rsidR="00617DFC" w:rsidRPr="00D8587B" w:rsidRDefault="00D25F6C" w:rsidP="00D8587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типового договора ТП;</w:t>
      </w:r>
    </w:p>
    <w:p w:rsidR="00617DFC" w:rsidRPr="00D8587B" w:rsidRDefault="00D25F6C" w:rsidP="00D8587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условия</w:t>
      </w:r>
      <w:r w:rsidR="002908B0"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 к типовому договору ТП)</w:t>
      </w: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DFC" w:rsidRPr="00D8587B" w:rsidRDefault="00D25F6C" w:rsidP="00D8587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 на оплату услуг по технологическому присоединению;</w:t>
      </w:r>
    </w:p>
    <w:p w:rsidR="00617DFC" w:rsidRPr="00D8587B" w:rsidRDefault="00D25F6C" w:rsidP="00D8587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договора энергоснабжения;</w:t>
      </w:r>
    </w:p>
    <w:p w:rsidR="00617DFC" w:rsidRPr="00D8587B" w:rsidRDefault="00D25F6C" w:rsidP="00D8587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инструкция, содержащая последовательный перечень мероприятий, обеспечивающих безопасное осуществление действиями заявителя фактического присоединения фактического приема напряжения и мощности.</w:t>
      </w:r>
    </w:p>
    <w:p w:rsidR="00617DFC" w:rsidRPr="00D8587B" w:rsidRDefault="007524AE" w:rsidP="00D8587B">
      <w:pPr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q5" w:history="1">
        <w:r w:rsidR="00D25F6C" w:rsidRPr="00D858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Оплата счета заявителем</w:t>
        </w:r>
      </w:hyperlink>
      <w:r w:rsidR="00D25F6C"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DFC" w:rsidRPr="00D8587B" w:rsidRDefault="00D25F6C" w:rsidP="00D8587B">
      <w:pPr>
        <w:numPr>
          <w:ilvl w:val="1"/>
          <w:numId w:val="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заявки (при отсутствии оплаты заявителем счета в течение 5 рабочих дней со дня его размещения в Личном кабинете).</w:t>
      </w:r>
    </w:p>
    <w:p w:rsidR="00617DFC" w:rsidRPr="00D8587B" w:rsidRDefault="00D25F6C" w:rsidP="00D8587B">
      <w:pPr>
        <w:numPr>
          <w:ilvl w:val="1"/>
          <w:numId w:val="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ТУ заявителем и сетевой организацией (в том числе, обеспечение учета электрической энергии (мощности) с применением приборов учета, их допуск в эксплуатацию, размещение акта допуска в Личном кабинете)</w:t>
      </w:r>
      <w:r w:rsidR="002908B0"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типовым договором ТП</w:t>
      </w: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DFC" w:rsidRPr="00D8587B" w:rsidRDefault="00D25F6C" w:rsidP="00D8587B">
      <w:pPr>
        <w:numPr>
          <w:ilvl w:val="1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заявителем в сетевую организацию уведомления о выполнении технических условий (в случае осуществления заявителем технологического присоединения на уровне напряжения выше 0,4 кВ). </w:t>
      </w:r>
    </w:p>
    <w:p w:rsidR="00617DFC" w:rsidRPr="00D8587B" w:rsidRDefault="00D25F6C" w:rsidP="007F6760">
      <w:pPr>
        <w:numPr>
          <w:ilvl w:val="1"/>
          <w:numId w:val="6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проверки выполнения технических условий (в случае осуществления заявителем технологического присоединения на уровне напряжения выше 0,4 кВ).</w:t>
      </w:r>
    </w:p>
    <w:p w:rsidR="00617DFC" w:rsidRPr="00D8587B" w:rsidRDefault="00D25F6C" w:rsidP="007F6760">
      <w:pPr>
        <w:numPr>
          <w:ilvl w:val="1"/>
          <w:numId w:val="7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сетевой организацией и размещение в Личном кабинете акта о выполнении технических условий и акта об осуществлении технологического присоединения.</w:t>
      </w:r>
    </w:p>
    <w:p w:rsidR="00617DFC" w:rsidRPr="00D8587B" w:rsidRDefault="00D25F6C" w:rsidP="007F6760">
      <w:pPr>
        <w:numPr>
          <w:ilvl w:val="1"/>
          <w:numId w:val="8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заявителем замечаний (при наличии) к акту о выполнении технических условий и акту об осуществлении технологического присоединения.</w:t>
      </w:r>
    </w:p>
    <w:p w:rsidR="00617DFC" w:rsidRPr="00D8587B" w:rsidRDefault="00D25F6C" w:rsidP="007F6760">
      <w:pPr>
        <w:numPr>
          <w:ilvl w:val="1"/>
          <w:numId w:val="9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Устранение сетевой организацией замечаний заявителя на указанные выше акты в случае поступления таковых.</w:t>
      </w:r>
    </w:p>
    <w:p w:rsidR="00617DFC" w:rsidRPr="00D8587B" w:rsidRDefault="00D25F6C" w:rsidP="007F6760">
      <w:pPr>
        <w:numPr>
          <w:ilvl w:val="1"/>
          <w:numId w:val="10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исполнения договора энергоснабжения.</w:t>
      </w:r>
    </w:p>
    <w:p w:rsidR="00B20C67" w:rsidRDefault="00D25F6C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br w:type="page"/>
      </w:r>
    </w:p>
    <w:p w:rsidR="00B20C67" w:rsidRDefault="00D25F6C" w:rsidP="00B20C67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B20C67">
        <w:rPr>
          <w:rFonts w:ascii="Times New Roman" w:hAnsi="Times New Roman" w:cs="Times New Roman"/>
          <w:b/>
          <w:lang w:eastAsia="ru-RU"/>
        </w:rPr>
        <w:lastRenderedPageBreak/>
        <w:t>П</w:t>
      </w:r>
      <w:r>
        <w:rPr>
          <w:rFonts w:ascii="Times New Roman" w:hAnsi="Times New Roman" w:cs="Times New Roman"/>
          <w:b/>
          <w:lang w:eastAsia="ru-RU"/>
        </w:rPr>
        <w:t>РОЦЕДУРА ТЕХНОЛОГИЧЕСКОГО ПРИСОЕДИНЕНИЯ</w:t>
      </w:r>
      <w:r w:rsidRPr="00B20C67">
        <w:rPr>
          <w:rFonts w:ascii="Times New Roman" w:hAnsi="Times New Roman" w:cs="Times New Roman"/>
          <w:b/>
          <w:lang w:eastAsia="ru-RU"/>
        </w:rPr>
        <w:t xml:space="preserve"> </w:t>
      </w:r>
    </w:p>
    <w:p w:rsidR="00B20C67" w:rsidRPr="00B20C67" w:rsidRDefault="00D25F6C" w:rsidP="00B20C67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B20C67">
        <w:rPr>
          <w:rFonts w:ascii="Times New Roman" w:hAnsi="Times New Roman" w:cs="Times New Roman"/>
          <w:b/>
          <w:lang w:eastAsia="ru-RU"/>
        </w:rPr>
        <w:t>включает в себя:</w:t>
      </w:r>
    </w:p>
    <w:p w:rsidR="003951A4" w:rsidRDefault="00D25F6C" w:rsidP="003951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Технологическое присоединение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мероприятий, обеспечивающих в совокупности фактическое присоединение энергопринимающих устройств Заявителя к объектам электросетевого хозяйства Общества с осуществлением фактической подачи (приема) напряжения и мощности на энергопринимающие устройства Заявителя (фиксация коммутационного апп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арата в положении «включено»).</w:t>
      </w:r>
    </w:p>
    <w:p w:rsidR="003951A4" w:rsidRDefault="00D25F6C" w:rsidP="003951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 энергопринимающих устройств осуществляется с применением временной или постоянной схемы электроснабжения.</w:t>
      </w:r>
    </w:p>
    <w:p w:rsidR="00617DFC" w:rsidRPr="00617DFC" w:rsidRDefault="00D25F6C" w:rsidP="00D85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55C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1</w:t>
      </w:r>
      <w:r w:rsidRPr="00617DFC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)</w:t>
      </w:r>
      <w:r w:rsidRPr="006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7DF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подача заявки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или физическим лицом,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</w:t>
      </w:r>
    </w:p>
    <w:p w:rsidR="00617DFC" w:rsidRPr="00617DFC" w:rsidRDefault="003E055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2</w:t>
      </w:r>
      <w:r w:rsidR="00D25F6C" w:rsidRPr="00617DFC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)</w:t>
      </w:r>
      <w:r w:rsidR="00D25F6C"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F6C" w:rsidRPr="00617DF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заключение</w:t>
      </w:r>
      <w:r w:rsidR="00D25F6C" w:rsidRPr="00617DF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r w:rsidR="00D25F6C" w:rsidRPr="00617DF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договора</w:t>
      </w:r>
      <w:r w:rsidR="00D25F6C" w:rsidRPr="00617DF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;</w:t>
      </w:r>
    </w:p>
    <w:p w:rsidR="00617DFC" w:rsidRPr="00617DFC" w:rsidRDefault="003E055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3</w:t>
      </w:r>
      <w:r w:rsidR="00D25F6C" w:rsidRPr="00617DFC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)</w:t>
      </w:r>
      <w:r w:rsidR="00D25F6C"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F6C" w:rsidRPr="00617DF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выполнение сторонами договора мероприятий</w:t>
      </w:r>
      <w:r w:rsidR="00D25F6C"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договором;</w:t>
      </w:r>
    </w:p>
    <w:p w:rsidR="00617DFC" w:rsidRPr="00617DFC" w:rsidRDefault="003E055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4</w:t>
      </w:r>
      <w:r w:rsidR="00D25F6C" w:rsidRPr="00617DFC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 xml:space="preserve">) </w:t>
      </w:r>
      <w:r w:rsidR="00D25F6C" w:rsidRPr="00617DF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получение разрешения</w:t>
      </w:r>
      <w:r w:rsidR="00D25F6C"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федерального государственного энергетического надзора на</w:t>
      </w:r>
      <w:r w:rsidR="00D25F6C" w:rsidRPr="00617DF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r w:rsidR="00D25F6C" w:rsidRPr="00617DF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допуск в эксплуатацию</w:t>
      </w:r>
      <w:r w:rsidR="00D25F6C" w:rsidRPr="00617DFC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r w:rsidR="00D25F6C"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заявителя в случаях, предусмотренных </w:t>
      </w:r>
      <w:hyperlink r:id="rId7" w:anchor="p7" w:tgtFrame="_blank" w:history="1">
        <w:r w:rsidR="00D25F6C" w:rsidRPr="006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ТП.</w:t>
        </w:r>
      </w:hyperlink>
    </w:p>
    <w:p w:rsidR="00617DFC" w:rsidRPr="00617DFC" w:rsidRDefault="003E055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5</w:t>
      </w:r>
      <w:r w:rsidR="00D25F6C" w:rsidRPr="00617DFC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 xml:space="preserve">) </w:t>
      </w:r>
      <w:r w:rsidR="00D25F6C" w:rsidRPr="00617DF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</w:t>
      </w:r>
      <w:r w:rsidR="00D25F6C"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«отключено»).</w:t>
      </w:r>
      <w:r w:rsidR="00D25F6C" w:rsidRPr="00617DF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Фактический прием (подача) напряжения и мощности,</w:t>
      </w:r>
      <w:r w:rsidR="00D25F6C"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осуществляемый путем включения коммутационного аппарата (фиксация коммутационного аппарата в положении «включено»);</w:t>
      </w:r>
    </w:p>
    <w:p w:rsidR="00B20C67" w:rsidRPr="007F6760" w:rsidRDefault="003E055C" w:rsidP="007F6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6</w:t>
      </w:r>
      <w:r w:rsidR="00D25F6C" w:rsidRPr="00617DFC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 xml:space="preserve">) </w:t>
      </w:r>
      <w:r w:rsidR="00D25F6C" w:rsidRPr="00617DF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составление актов: </w:t>
      </w:r>
      <w:r w:rsidR="00D25F6C"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о технологическом присоединении, а также акта согласования технологической и (или) аварийной брони (для заявителей, указанных в </w:t>
      </w:r>
      <w:r w:rsidR="00D25F6C" w:rsidRPr="00617D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пункте 14(2) Правил ТП).</w:t>
      </w:r>
    </w:p>
    <w:p w:rsidR="00B20C67" w:rsidRDefault="00D25F6C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br w:type="page"/>
      </w:r>
    </w:p>
    <w:p w:rsidR="00617DFC" w:rsidRPr="00B20C67" w:rsidRDefault="00D25F6C" w:rsidP="00B20C67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B20C67">
        <w:rPr>
          <w:rFonts w:ascii="Times New Roman" w:hAnsi="Times New Roman" w:cs="Times New Roman"/>
          <w:b/>
          <w:lang w:eastAsia="ru-RU"/>
        </w:rPr>
        <w:lastRenderedPageBreak/>
        <w:t>ПОРЯДОК ТЕХНОЛОГИЧЕСКОГО ПРИСОЕДИНЕНИЯ</w:t>
      </w:r>
    </w:p>
    <w:p w:rsidR="00617DFC" w:rsidRPr="00B20C67" w:rsidRDefault="00D25F6C" w:rsidP="00B20C67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B20C67">
        <w:rPr>
          <w:rFonts w:ascii="Times New Roman" w:hAnsi="Times New Roman" w:cs="Times New Roman"/>
          <w:b/>
          <w:lang w:eastAsia="ru-RU"/>
        </w:rPr>
        <w:t>К ЭЛЕКТРИЧЕСКИМ СЕТЯМ ЭНЕРГОПРИНИМАЮЩИХ УСТРОЙСТВ</w:t>
      </w:r>
    </w:p>
    <w:p w:rsidR="00617DFC" w:rsidRPr="00B20C67" w:rsidRDefault="00D25F6C" w:rsidP="00B20C67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B20C67">
        <w:rPr>
          <w:rFonts w:ascii="Times New Roman" w:hAnsi="Times New Roman" w:cs="Times New Roman"/>
          <w:b/>
          <w:lang w:eastAsia="ru-RU"/>
        </w:rPr>
        <w:t>ЗАЯВИТЕЛЕЙ, НЕ ОТНОСЯЩИХСЯ К «ЛЬГОТНОЙ» КАТЕГОРИИ</w:t>
      </w:r>
    </w:p>
    <w:p w:rsidR="00617DFC" w:rsidRPr="00B20C67" w:rsidRDefault="00617DFC" w:rsidP="00B20C67">
      <w:pPr>
        <w:pStyle w:val="a6"/>
        <w:jc w:val="center"/>
        <w:rPr>
          <w:b/>
          <w:lang w:eastAsia="ru-RU"/>
        </w:rPr>
      </w:pPr>
    </w:p>
    <w:p w:rsidR="00617DFC" w:rsidRPr="00617DFC" w:rsidRDefault="00D25F6C" w:rsidP="00B20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категориях заявителей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Приведенный ниже порядок распространяет свое действие на следующие категории заявителей, подающих заявку на технологическое присоединение в отношении энергопринимающих устройств, объектов электросетевого хозяйства или объектов по производству электрической энергии (далее – ЭПУ):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Физическое лицо, максимальная мощность ЭПУ которого составляет более 15 кВт включительно либо которые используются для нужд, связанных с осуществлением предпринимательской деятельности, либо присоединяемых по первой или второй категории надежности энергоснабжения;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Юридическое лицо или индивидуальный предприниматель: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максимальная мощность ЭПУ которого составляет менее 150 кВт при их присоединении к электрическим сетям по первой категории надежности электроснабжения;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максимальная мощность ЭПУ которого составляет более 150 кВт (с учетом ранее присоединённых в данной точке присоединения электроустановок).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Физическое лицо, юридическое лицо или индивидуальный предприниматель, осуществляющие временное технологическое присоединение своих ЭПУ.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заключения и исполнения договора об осуществлении технологического присоединения к электрическим сетям энергопринимающих устройств заявителей, не относящихся к «льготной» категории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1. Подача заявки на технологическое присоединение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   Для заключения договора об осуществлении технологического присоединения заявитель направляет </w:t>
      </w:r>
      <w:r w:rsidRPr="0075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технологическое присоединение 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сетевую организацию.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необходимых сведений и (или) документов, определенных действующими Правилами технологического присоединения,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заявки до получения недостающих сведений и документов.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заявителем недостающих документов и сведений в течение 20 рабочих дней со дня получения указанного уведомления, сетевая организация аннулирует заявку и уведомляет об этом заявителя в течение 3 рабочих дней со дня принятия решения об аннулировании заявки.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   Заявка на технологическое присоединение может быть подана любым способом: </w:t>
      </w:r>
    </w:p>
    <w:p w:rsidR="007524AE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-через Личный кабинет </w:t>
      </w:r>
      <w:r w:rsidR="003E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организации ООО 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E05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Электротеплосеть</w:t>
      </w:r>
      <w:proofErr w:type="spellEnd"/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ссылке: </w:t>
      </w:r>
      <w:hyperlink r:id="rId8" w:history="1">
        <w:r w:rsidR="007524AE" w:rsidRPr="007524A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https://elektrotszpl</w:t>
        </w:r>
        <w:r w:rsidR="007524AE" w:rsidRPr="007524A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k</w:t>
        </w:r>
        <w:r w:rsidR="007524AE" w:rsidRPr="007524A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.ru/</w:t>
        </w:r>
      </w:hyperlink>
      <w:bookmarkStart w:id="0" w:name="_GoBack"/>
      <w:bookmarkEnd w:id="0"/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РФ; </w:t>
      </w:r>
    </w:p>
    <w:p w:rsidR="00617DFC" w:rsidRPr="00D8587B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</w:t>
      </w:r>
      <w:r w:rsidR="003951A4"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51A4"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клиентов.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2.</w:t>
      </w:r>
      <w:r w:rsidR="001C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</w:t>
      </w:r>
      <w:r w:rsidRPr="006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чение договора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DFC" w:rsidRPr="00D8587B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    Сетевая организация направляет заявителю для подписания заполненный и подписанный </w:t>
      </w:r>
      <w:r w:rsidR="001C195C"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своей стороны</w:t>
      </w: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договора в 2 экземплярах и технические условия</w:t>
      </w:r>
      <w:r w:rsidR="001C195C"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95C"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 приложением к договору ТП, в сроки, указанные ниже:</w:t>
      </w:r>
      <w:r w:rsidRPr="00D8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заявителям, указанным в пунктах 1 и 2 Раздела «Информация о категориях заявителей» – в течение 20 (двадцати) рабочих дней со дня получения Заявки;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заявителям, указанным в пункте 3 Раздела «Информация о категориях заявителей» – в течение 10 (десяти) дней со дня получения Заявки;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заявителям, осуществляющим технологическое присоединение по индивидуальному проекту, – в течение 3 (трех)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 </w:t>
      </w:r>
    </w:p>
    <w:p w:rsidR="00617DFC" w:rsidRPr="00617DFC" w:rsidRDefault="00D25F6C" w:rsidP="00D85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Направляемый в адрес заявителя договор должен содержать следующие существенные условия: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 осуществления мероприятий по технологическому присоединению;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об ответственности сторон за несоблюдение установленных договором и Правилами технологического присоединения сроков исполнения своих обязательств;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разграничения балансовой принадлежности электрических сетей и эксплуатационной ответственности сторон;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 платы за технологическое присоединение, определяемый в соответствии с законодательством Российской Федерации в сфере электроэнергетики;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и сроки внесения заявителем платы за технологическое присоединение.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  Договор считается заключенным с даты поступления подписанного заявителем экземпляра договора в сетевую организацию. </w:t>
      </w:r>
    </w:p>
    <w:p w:rsidR="00617DFC" w:rsidRPr="00617DFC" w:rsidRDefault="00D25F6C" w:rsidP="00D858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представленным сетевой организацией проектом договора и (или) несоответствия его Правилам технологического присоединения заявитель вправе в течение 10 (десяти)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 технологического присоединения. </w:t>
      </w:r>
    </w:p>
    <w:p w:rsidR="00617DFC" w:rsidRPr="00617DFC" w:rsidRDefault="00D25F6C" w:rsidP="00D858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мотивированный отказ направляется заявителем в сетевую организацию заказным письмом с уведомлением о вручении. При этом: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 приведения сетевой организацией проекта договора в соответствие с Правилами технологического присоединения составляет 10 (десять) рабочих дней со дня получения требования заявителя. </w:t>
      </w:r>
    </w:p>
    <w:p w:rsidR="00617DFC" w:rsidRPr="00617DFC" w:rsidRDefault="00D25F6C" w:rsidP="00D8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ненаправления заявителем подписанного проекта договора либо мотивированного отказа от его подписания, но не ранее чем через 30 (тридцать) рабочих 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3. Выполнение мероприятий по технологическому присоединению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заключения договора сторонами выполняются следующие мероприятия по технологическому присоединению: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     Разработка сетевой организацией проектной документации согласно обязательствам, предусмотренным техническими условиями.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   Разработка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обязательной(заявители, максимальная мощность ЭПУ которых составляет менее 150 кВт, вправе в инициативном порядке представить в сетевую организацию разработанную ими проектную документацию на подтверждение ее соответствия техническим условиям).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     Выполнение технических условий заявителем и сетевой организацией.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     Проверка выполнения заявителем и сетевой организацией технических условий.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     Выполнение мероприятий по вводу объектов электроэнергетики заявителя, сетевой организации и иных лиц, построенных (реконструированных, модернизированных) в рамках выполнения мероприятий по технологическому присоединению, а также входящих в их состав оборудования, комплексов и устройств релейной защиты и автоматики,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4. Оформление актов, завершающих технологическое присоединение</w:t>
      </w: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осуществления мероприятий по технологическому присоединению стороны составляют акты (в случае отсутствия замечаний к выполнению заявителем технических условий):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     Акт о выполнении сторонами технических условий (акт оформляется в случае отсутствия замечаний к выполнению мероприятий, указанных в технических условиях, включенных в обязательства заявителя).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     Акт допуска в эксплуатацию приборов учета электрической энергии.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   Акт об осуществлении технологического присоединения (для случаев, установленных действующим законодательством Российской Федерации, акт оформляется после предоставления заявителем разрешения органа федерального государственного энергетического надзора на допуск в эксплуатацию объектов заявителя).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     Акт согласования технологической и (или) аварийной брони. Указанный акт оформляется для заявителей: </w:t>
      </w:r>
    </w:p>
    <w:p w:rsidR="00617DFC" w:rsidRPr="00617DFC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ограничение режима потребления электрической энергии (мощности) которых может привести к экономическим, экологическим, социальным последствиям, категории которых определены в приложении к Правилам полного и (или) частичного ограничения режима потребления электрической энергии, </w:t>
      </w:r>
    </w:p>
    <w:p w:rsidR="00617DFC" w:rsidRPr="00B20C67" w:rsidRDefault="00D25F6C" w:rsidP="00B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ЭПУ которых отнесены заявителями к первой категории надежности. </w:t>
      </w:r>
    </w:p>
    <w:p w:rsidR="00617DFC" w:rsidRPr="00D8587B" w:rsidRDefault="00D25F6C">
      <w:pPr>
        <w:rPr>
          <w:rFonts w:ascii="Times New Roman" w:hAnsi="Times New Roman" w:cs="Times New Roman"/>
          <w:b/>
          <w:sz w:val="24"/>
        </w:rPr>
      </w:pPr>
      <w:r w:rsidRPr="00D8587B">
        <w:rPr>
          <w:rFonts w:ascii="Times New Roman" w:hAnsi="Times New Roman" w:cs="Times New Roman"/>
          <w:b/>
          <w:sz w:val="24"/>
        </w:rPr>
        <w:t>Нормативные документы:</w:t>
      </w:r>
    </w:p>
    <w:p w:rsidR="00617DFC" w:rsidRPr="00617DFC" w:rsidRDefault="007524AE" w:rsidP="00B20C67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1ytq8uuuqkf" w:tgtFrame="_blank" w:history="1">
        <w:r w:rsidR="00D25F6C" w:rsidRPr="006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26.03.2003 №35-ФЗ «Об электроэнергетике»;</w:t>
        </w:r>
      </w:hyperlink>
      <w:r w:rsidR="00D25F6C"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DFC" w:rsidRPr="00617DFC" w:rsidRDefault="007524AE" w:rsidP="00B20C67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D25F6C" w:rsidRPr="006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27.12.2004 №861 «Правила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  </w:r>
      </w:hyperlink>
      <w:r w:rsidR="00D25F6C" w:rsidRPr="00617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DFC" w:rsidRPr="00617DFC" w:rsidRDefault="007524AE" w:rsidP="00B20C67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D25F6C" w:rsidRPr="006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30.11.1994 № 51-ФЗ «Гражданский кодекс Российской Федерации» (часть первая);</w:t>
        </w:r>
      </w:hyperlink>
    </w:p>
    <w:p w:rsidR="00617DFC" w:rsidRPr="00617DFC" w:rsidRDefault="007524AE" w:rsidP="00B20C67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D25F6C" w:rsidRPr="006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26.01.1996 № 14-ФЗ «Гражданский кодекс Российской Федерации» (часть вторая).</w:t>
        </w:r>
      </w:hyperlink>
    </w:p>
    <w:p w:rsidR="00617DFC" w:rsidRPr="00617DFC" w:rsidRDefault="007524AE" w:rsidP="00B20C67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D25F6C" w:rsidRPr="006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</w:t>
        </w:r>
      </w:hyperlink>
    </w:p>
    <w:p w:rsidR="00617DFC" w:rsidRDefault="00617DFC"/>
    <w:sectPr w:rsidR="0061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93B9A"/>
    <w:multiLevelType w:val="multilevel"/>
    <w:tmpl w:val="955E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F1900"/>
    <w:multiLevelType w:val="multilevel"/>
    <w:tmpl w:val="A92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5"/>
    </w:lvlOverride>
  </w:num>
  <w:num w:numId="3">
    <w:abstractNumId w:val="1"/>
    <w:lvlOverride w:ilvl="1">
      <w:startOverride w:val="6"/>
    </w:lvlOverride>
  </w:num>
  <w:num w:numId="4">
    <w:abstractNumId w:val="1"/>
    <w:lvlOverride w:ilvl="1">
      <w:startOverride w:val="7"/>
    </w:lvlOverride>
  </w:num>
  <w:num w:numId="5">
    <w:abstractNumId w:val="1"/>
    <w:lvlOverride w:ilvl="1">
      <w:startOverride w:val="8"/>
    </w:lvlOverride>
  </w:num>
  <w:num w:numId="6">
    <w:abstractNumId w:val="1"/>
    <w:lvlOverride w:ilvl="1">
      <w:startOverride w:val="9"/>
    </w:lvlOverride>
  </w:num>
  <w:num w:numId="7">
    <w:abstractNumId w:val="1"/>
    <w:lvlOverride w:ilvl="1">
      <w:startOverride w:val="10"/>
    </w:lvlOverride>
  </w:num>
  <w:num w:numId="8">
    <w:abstractNumId w:val="1"/>
    <w:lvlOverride w:ilvl="1">
      <w:startOverride w:val="11"/>
    </w:lvlOverride>
  </w:num>
  <w:num w:numId="9">
    <w:abstractNumId w:val="1"/>
    <w:lvlOverride w:ilvl="1">
      <w:startOverride w:val="12"/>
    </w:lvlOverride>
  </w:num>
  <w:num w:numId="10">
    <w:abstractNumId w:val="1"/>
    <w:lvlOverride w:ilvl="1">
      <w:startOverride w:val="13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FC"/>
    <w:rsid w:val="001C195C"/>
    <w:rsid w:val="002908B0"/>
    <w:rsid w:val="003951A4"/>
    <w:rsid w:val="003E055C"/>
    <w:rsid w:val="00617DFC"/>
    <w:rsid w:val="006F1419"/>
    <w:rsid w:val="007524AE"/>
    <w:rsid w:val="007F6760"/>
    <w:rsid w:val="008F7DC9"/>
    <w:rsid w:val="00B20C67"/>
    <w:rsid w:val="00D25F6C"/>
    <w:rsid w:val="00D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543E-84B5-4937-B67F-4E5453A2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DFC"/>
    <w:rPr>
      <w:b/>
      <w:bCs/>
    </w:rPr>
  </w:style>
  <w:style w:type="character" w:styleId="a5">
    <w:name w:val="Hyperlink"/>
    <w:basedOn w:val="a0"/>
    <w:uiPriority w:val="99"/>
    <w:unhideWhenUsed/>
    <w:rsid w:val="00617DFC"/>
    <w:rPr>
      <w:color w:val="0000FF"/>
      <w:u w:val="single"/>
    </w:rPr>
  </w:style>
  <w:style w:type="paragraph" w:styleId="a6">
    <w:name w:val="No Spacing"/>
    <w:uiPriority w:val="1"/>
    <w:qFormat/>
    <w:rsid w:val="00B20C67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752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ktrotszplk.ru/" TargetMode="External"/><Relationship Id="rId13" Type="http://schemas.openxmlformats.org/officeDocument/2006/relationships/hyperlink" Target="http://www.consultant.ru/document/cons_doc_LAW_1304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ents.mrsksevzap.ru/powergridconnection/gc_regulations/gc_rules/" TargetMode="External"/><Relationship Id="rId12" Type="http://schemas.openxmlformats.org/officeDocument/2006/relationships/hyperlink" Target="http://www.consultant.ru/document/cons_doc_LAW_9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ents.mrsksevzap.ru/feedbackpage/faq/" TargetMode="Externa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hyperlink" Target="http://www.mrsksevzap.ru/id_24vozmojnostt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51030/0229a0f33f2ad77fa7e997af53909d9eeb80fe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from=303794-0&amp;rnd=429948ACB5D309B7E3352B4E76F08814&amp;req=doc&amp;base=LAW&amp;n=342043&amp;REFDOC=303794&amp;REFBASE=L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Дозорова Ирина Геннадьевна</dc:creator>
  <cp:lastModifiedBy>VProg</cp:lastModifiedBy>
  <cp:revision>6</cp:revision>
  <dcterms:created xsi:type="dcterms:W3CDTF">2021-03-04T05:15:00Z</dcterms:created>
  <dcterms:modified xsi:type="dcterms:W3CDTF">2023-08-11T06:00:00Z</dcterms:modified>
</cp:coreProperties>
</file>